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93" w:rsidRPr="00851F2A" w:rsidRDefault="000C357C" w:rsidP="000C357C">
      <w:pPr>
        <w:jc w:val="center"/>
        <w:rPr>
          <w:b/>
        </w:rPr>
      </w:pPr>
      <w:bookmarkStart w:id="0" w:name="_GoBack"/>
      <w:bookmarkEnd w:id="0"/>
      <w:r w:rsidRPr="00851F2A">
        <w:rPr>
          <w:b/>
        </w:rPr>
        <w:t>PIANO REGIONALE DI FORMAZIONE</w:t>
      </w:r>
    </w:p>
    <w:p w:rsidR="000C357C" w:rsidRPr="00851F2A" w:rsidRDefault="000C357C" w:rsidP="00851F2A">
      <w:pPr>
        <w:autoSpaceDE w:val="0"/>
        <w:autoSpaceDN w:val="0"/>
        <w:adjustRightInd w:val="0"/>
        <w:spacing w:after="0"/>
        <w:ind w:left="993" w:hanging="993"/>
        <w:jc w:val="center"/>
        <w:rPr>
          <w:b/>
        </w:rPr>
      </w:pPr>
      <w:r w:rsidRPr="00851F2A">
        <w:rPr>
          <w:b/>
        </w:rPr>
        <w:t xml:space="preserve">“Il passaggio al nuovo ordinamento dell’ Istruzione degli Adulti” </w:t>
      </w:r>
    </w:p>
    <w:p w:rsidR="000C357C" w:rsidRPr="00851F2A" w:rsidRDefault="000C357C" w:rsidP="00851F2A">
      <w:pPr>
        <w:autoSpaceDE w:val="0"/>
        <w:autoSpaceDN w:val="0"/>
        <w:adjustRightInd w:val="0"/>
        <w:spacing w:after="0"/>
        <w:ind w:left="993" w:hanging="993"/>
        <w:jc w:val="center"/>
        <w:rPr>
          <w:b/>
        </w:rPr>
      </w:pPr>
      <w:r w:rsidRPr="00851F2A">
        <w:rPr>
          <w:b/>
        </w:rPr>
        <w:t xml:space="preserve"> D.P.R. 263/2012</w:t>
      </w:r>
    </w:p>
    <w:p w:rsidR="000C357C" w:rsidRDefault="000C357C" w:rsidP="00851F2A">
      <w:pPr>
        <w:ind w:left="1416" w:firstLine="708"/>
        <w:rPr>
          <w:b/>
        </w:rPr>
      </w:pPr>
      <w:r w:rsidRPr="00851F2A">
        <w:rPr>
          <w:b/>
        </w:rPr>
        <w:t>Programma</w:t>
      </w:r>
      <w:r w:rsidR="00E74531" w:rsidRPr="00851F2A">
        <w:rPr>
          <w:b/>
        </w:rPr>
        <w:t xml:space="preserve"> </w:t>
      </w:r>
      <w:r w:rsidRPr="00851F2A">
        <w:rPr>
          <w:b/>
        </w:rPr>
        <w:t>I</w:t>
      </w:r>
      <w:r w:rsidR="00D0697A" w:rsidRPr="00851F2A">
        <w:rPr>
          <w:b/>
        </w:rPr>
        <w:t>I giornata - 23 o 24</w:t>
      </w:r>
      <w:r w:rsidRPr="00851F2A">
        <w:rPr>
          <w:b/>
        </w:rPr>
        <w:t xml:space="preserve"> settembre 2015</w:t>
      </w:r>
    </w:p>
    <w:p w:rsidR="00C06F34" w:rsidRPr="00C06F34" w:rsidRDefault="00C06F34" w:rsidP="00C06F34">
      <w:pPr>
        <w:jc w:val="both"/>
        <w:rPr>
          <w:b/>
          <w:i/>
        </w:rPr>
      </w:pPr>
      <w:r w:rsidRPr="00C06F34">
        <w:rPr>
          <w:b/>
          <w:i/>
        </w:rPr>
        <w:t>SEDE : L.C. “Beccaria” – Via Linneo,5 – Milano  (MM Viola fermata Domodossola)</w:t>
      </w:r>
    </w:p>
    <w:p w:rsidR="000C3584" w:rsidRDefault="000B2DA0" w:rsidP="00672ACF">
      <w:pPr>
        <w:spacing w:after="0"/>
        <w:rPr>
          <w:b/>
        </w:rPr>
      </w:pPr>
      <w:r w:rsidRPr="000B2DA0">
        <w:rPr>
          <w:b/>
        </w:rPr>
        <w:t>o</w:t>
      </w:r>
      <w:r w:rsidR="0011769E" w:rsidRPr="000B2DA0">
        <w:rPr>
          <w:b/>
        </w:rPr>
        <w:t>re 10,00</w:t>
      </w:r>
      <w:r w:rsidR="00672ACF">
        <w:rPr>
          <w:b/>
        </w:rPr>
        <w:t>.</w:t>
      </w:r>
      <w:r w:rsidR="0011769E" w:rsidRPr="000B2DA0">
        <w:rPr>
          <w:b/>
        </w:rPr>
        <w:t xml:space="preserve"> </w:t>
      </w:r>
      <w:r w:rsidR="00672ACF">
        <w:rPr>
          <w:b/>
        </w:rPr>
        <w:t>11,45</w:t>
      </w:r>
      <w:r w:rsidR="0011769E" w:rsidRPr="000B2DA0">
        <w:rPr>
          <w:b/>
        </w:rPr>
        <w:t xml:space="preserve"> – </w:t>
      </w:r>
      <w:r w:rsidR="00672ACF">
        <w:rPr>
          <w:b/>
        </w:rPr>
        <w:t xml:space="preserve">La commissione per la definizione del Patto Formativo Individualizzato: modalità </w:t>
      </w:r>
    </w:p>
    <w:p w:rsidR="000C3584" w:rsidRDefault="000C3584" w:rsidP="00672AC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organizzative, riconoscimento dei crediti, definizione del P.F.I.</w:t>
      </w:r>
    </w:p>
    <w:p w:rsidR="000C3584" w:rsidRDefault="000C3584" w:rsidP="000C3584">
      <w:pPr>
        <w:spacing w:after="0"/>
      </w:pPr>
      <w:r>
        <w:rPr>
          <w:b/>
        </w:rPr>
        <w:tab/>
      </w:r>
      <w:r>
        <w:rPr>
          <w:b/>
        </w:rPr>
        <w:tab/>
        <w:t xml:space="preserve">     Relatore -  Emilio  Porcaro - CPIA Metropolitano di Bologna</w:t>
      </w:r>
    </w:p>
    <w:p w:rsidR="00E74531" w:rsidRDefault="00E74531" w:rsidP="00E74531"/>
    <w:p w:rsidR="00754D4A" w:rsidRDefault="00754D4A" w:rsidP="00672ACF">
      <w:pPr>
        <w:spacing w:after="0"/>
      </w:pPr>
      <w:r w:rsidRPr="00754D4A">
        <w:rPr>
          <w:b/>
        </w:rPr>
        <w:t>o</w:t>
      </w:r>
      <w:r w:rsidR="00672ACF">
        <w:rPr>
          <w:b/>
        </w:rPr>
        <w:t>re 11,45-12,00</w:t>
      </w:r>
      <w:r w:rsidRPr="00754D4A">
        <w:rPr>
          <w:b/>
        </w:rPr>
        <w:t xml:space="preserve"> – </w:t>
      </w:r>
      <w:r w:rsidR="00672ACF">
        <w:rPr>
          <w:b/>
        </w:rPr>
        <w:t>Pausa</w:t>
      </w:r>
    </w:p>
    <w:p w:rsidR="0011769E" w:rsidRDefault="0011769E" w:rsidP="00754D4A">
      <w:pPr>
        <w:spacing w:after="0"/>
      </w:pPr>
    </w:p>
    <w:p w:rsidR="0011769E" w:rsidRDefault="000B2DA0" w:rsidP="0011769E">
      <w:pPr>
        <w:spacing w:after="0"/>
        <w:rPr>
          <w:b/>
        </w:rPr>
      </w:pPr>
      <w:r>
        <w:rPr>
          <w:b/>
        </w:rPr>
        <w:t>o</w:t>
      </w:r>
      <w:r w:rsidR="00672ACF">
        <w:rPr>
          <w:b/>
        </w:rPr>
        <w:t xml:space="preserve">re </w:t>
      </w:r>
      <w:r w:rsidR="00FE53C5">
        <w:rPr>
          <w:b/>
        </w:rPr>
        <w:t>12,00</w:t>
      </w:r>
      <w:r w:rsidR="0011769E" w:rsidRPr="000B2DA0">
        <w:rPr>
          <w:b/>
        </w:rPr>
        <w:t xml:space="preserve"> </w:t>
      </w:r>
      <w:r w:rsidR="00754D4A">
        <w:rPr>
          <w:b/>
        </w:rPr>
        <w:t xml:space="preserve">– </w:t>
      </w:r>
      <w:r w:rsidR="00672ACF">
        <w:rPr>
          <w:b/>
        </w:rPr>
        <w:t>13</w:t>
      </w:r>
      <w:r w:rsidR="000C3584">
        <w:rPr>
          <w:b/>
        </w:rPr>
        <w:t xml:space="preserve"> Interventi dei partecipanti e risposte ai quesiti</w:t>
      </w:r>
    </w:p>
    <w:p w:rsidR="000B2DA0" w:rsidRDefault="000B2DA0" w:rsidP="0011769E">
      <w:pPr>
        <w:spacing w:after="0"/>
      </w:pPr>
    </w:p>
    <w:p w:rsidR="000B2DA0" w:rsidRPr="000B2DA0" w:rsidRDefault="000B2DA0" w:rsidP="0011769E">
      <w:pPr>
        <w:spacing w:after="0"/>
        <w:rPr>
          <w:b/>
        </w:rPr>
      </w:pPr>
      <w:r>
        <w:rPr>
          <w:b/>
        </w:rPr>
        <w:t>o</w:t>
      </w:r>
      <w:r w:rsidR="00672ACF">
        <w:rPr>
          <w:b/>
        </w:rPr>
        <w:t>re 13,00- 14,00</w:t>
      </w:r>
      <w:r w:rsidRPr="000B2DA0">
        <w:rPr>
          <w:b/>
        </w:rPr>
        <w:t xml:space="preserve"> - Pausa pra</w:t>
      </w:r>
      <w:r w:rsidR="006543DB">
        <w:rPr>
          <w:b/>
        </w:rPr>
        <w:t xml:space="preserve">nzo </w:t>
      </w:r>
    </w:p>
    <w:p w:rsidR="0011769E" w:rsidRDefault="0011769E"/>
    <w:p w:rsidR="000B2DA0" w:rsidRDefault="00851F2A" w:rsidP="00851F2A">
      <w:pPr>
        <w:spacing w:after="0"/>
        <w:rPr>
          <w:b/>
        </w:rPr>
      </w:pPr>
      <w:r>
        <w:rPr>
          <w:b/>
        </w:rPr>
        <w:t>ore 14,</w:t>
      </w:r>
      <w:r w:rsidR="000C069F">
        <w:rPr>
          <w:b/>
        </w:rPr>
        <w:t>15</w:t>
      </w:r>
      <w:r>
        <w:rPr>
          <w:b/>
        </w:rPr>
        <w:t xml:space="preserve"> </w:t>
      </w:r>
      <w:r w:rsidR="000C069F">
        <w:rPr>
          <w:b/>
        </w:rPr>
        <w:t>– 17,00</w:t>
      </w:r>
      <w:r w:rsidR="000B2DA0">
        <w:rPr>
          <w:b/>
        </w:rPr>
        <w:t xml:space="preserve"> </w:t>
      </w:r>
    </w:p>
    <w:p w:rsidR="00851F2A" w:rsidRDefault="00851F2A" w:rsidP="00851F2A">
      <w:pPr>
        <w:spacing w:after="0"/>
      </w:pPr>
    </w:p>
    <w:p w:rsidR="00851F2A" w:rsidRDefault="00672ACF" w:rsidP="00851F2A">
      <w:r>
        <w:rPr>
          <w:b/>
        </w:rPr>
        <w:t>Gruppi di lavoro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Valutazione dei crediti e attestazione delle competenze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Progettare Unità Didattiche di Apprendimento per competenze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Percorsi personalizzati a moduli e per  gruppi di livello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Il patto formativo nei  percorsi di alfabetizzazione, di I livello –e di II livello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Percorsi per i quindicenni: dal protocollo regionale ai progetti educativi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Istruzione penitenziaria e il  D.P.R. 263/12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 xml:space="preserve">Corsi di alfabetizzazione: certificazioni linguistiche e continuità curricolare 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Ampliamento dell’offerta formativa formazione professionale  e rapporti con il territorio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Modelli organizzativo- gestionali della rete CPIA (Dirigenti Scolastici)</w:t>
      </w:r>
    </w:p>
    <w:p w:rsidR="00851F2A" w:rsidRDefault="00851F2A" w:rsidP="00851F2A">
      <w:pPr>
        <w:pStyle w:val="Paragrafoelenco"/>
        <w:numPr>
          <w:ilvl w:val="0"/>
          <w:numId w:val="1"/>
        </w:numPr>
      </w:pPr>
      <w:r>
        <w:t>Organizzazione delle sedi e gestione documentale del CPIA (DSGA)</w:t>
      </w:r>
    </w:p>
    <w:p w:rsidR="00851F2A" w:rsidRDefault="00851F2A" w:rsidP="00851F2A">
      <w:pPr>
        <w:pStyle w:val="Paragrafoelenco"/>
        <w:spacing w:after="0"/>
      </w:pPr>
    </w:p>
    <w:p w:rsidR="00672ACF" w:rsidRDefault="00672ACF" w:rsidP="00851F2A">
      <w:pPr>
        <w:spacing w:after="0"/>
      </w:pPr>
    </w:p>
    <w:p w:rsidR="0011769E" w:rsidRDefault="0011769E"/>
    <w:p w:rsidR="00375E10" w:rsidRDefault="00375E10"/>
    <w:p w:rsidR="0022471C" w:rsidRDefault="0022471C"/>
    <w:p w:rsidR="00277BE7" w:rsidRDefault="00277BE7"/>
    <w:p w:rsidR="00277BE7" w:rsidRDefault="00277BE7"/>
    <w:p w:rsidR="0022471C" w:rsidRDefault="0022471C"/>
    <w:sectPr w:rsidR="00224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2F9"/>
    <w:multiLevelType w:val="hybridMultilevel"/>
    <w:tmpl w:val="16D43AE0"/>
    <w:lvl w:ilvl="0" w:tplc="DE645C0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F82511"/>
    <w:multiLevelType w:val="hybridMultilevel"/>
    <w:tmpl w:val="91B08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C"/>
    <w:rsid w:val="00042623"/>
    <w:rsid w:val="00085FF6"/>
    <w:rsid w:val="000B2DA0"/>
    <w:rsid w:val="000C069F"/>
    <w:rsid w:val="000C357C"/>
    <w:rsid w:val="000C3584"/>
    <w:rsid w:val="0011769E"/>
    <w:rsid w:val="0013132C"/>
    <w:rsid w:val="0022471C"/>
    <w:rsid w:val="00277BE7"/>
    <w:rsid w:val="00375E10"/>
    <w:rsid w:val="003911A4"/>
    <w:rsid w:val="003D1D95"/>
    <w:rsid w:val="003F575D"/>
    <w:rsid w:val="004515B5"/>
    <w:rsid w:val="00466BA6"/>
    <w:rsid w:val="00543B4F"/>
    <w:rsid w:val="00592BB3"/>
    <w:rsid w:val="00651086"/>
    <w:rsid w:val="006543DB"/>
    <w:rsid w:val="00672ACF"/>
    <w:rsid w:val="007106AF"/>
    <w:rsid w:val="00754D4A"/>
    <w:rsid w:val="00771EF5"/>
    <w:rsid w:val="007F644C"/>
    <w:rsid w:val="00851F2A"/>
    <w:rsid w:val="008A21EB"/>
    <w:rsid w:val="008E4C4A"/>
    <w:rsid w:val="00960118"/>
    <w:rsid w:val="009E0987"/>
    <w:rsid w:val="00A67BA7"/>
    <w:rsid w:val="00A87C8B"/>
    <w:rsid w:val="00B75B93"/>
    <w:rsid w:val="00BB6B80"/>
    <w:rsid w:val="00C06F34"/>
    <w:rsid w:val="00C13A5C"/>
    <w:rsid w:val="00C40F94"/>
    <w:rsid w:val="00CA626E"/>
    <w:rsid w:val="00D04621"/>
    <w:rsid w:val="00D0697A"/>
    <w:rsid w:val="00D4773A"/>
    <w:rsid w:val="00DC74D4"/>
    <w:rsid w:val="00E42B3D"/>
    <w:rsid w:val="00E74531"/>
    <w:rsid w:val="00EA3B27"/>
    <w:rsid w:val="00ED10E7"/>
    <w:rsid w:val="00F762EC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2015-09-14T08:19:00Z</cp:lastPrinted>
  <dcterms:created xsi:type="dcterms:W3CDTF">2015-09-22T13:47:00Z</dcterms:created>
  <dcterms:modified xsi:type="dcterms:W3CDTF">2015-09-22T13:47:00Z</dcterms:modified>
</cp:coreProperties>
</file>